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Pr="00D869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>ISO</w:t>
      </w:r>
      <w:r w:rsidR="004968D5" w:rsidRPr="004968D5">
        <w:rPr>
          <w:rFonts w:ascii="Arial" w:eastAsia="Times New Roman" w:hAnsi="Arial" w:cs="Arial"/>
          <w:b/>
          <w:sz w:val="24"/>
          <w:szCs w:val="24"/>
        </w:rPr>
        <w:t xml:space="preserve"> 1518-2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4968D5" w:rsidRPr="004968D5">
        <w:rPr>
          <w:rFonts w:ascii="Arial" w:hAnsi="Arial" w:cs="Arial"/>
          <w:b/>
          <w:sz w:val="24"/>
          <w:szCs w:val="24"/>
        </w:rPr>
        <w:t>Материалы лакокрасочные. Определение стойкости к царапанию. Часть 2. Метод переменной нагрузки</w:t>
      </w:r>
      <w:r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968D5" w:rsidRDefault="004968D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968D5">
        <w:rPr>
          <w:rFonts w:ascii="Arial" w:hAnsi="Arial" w:cs="Arial"/>
          <w:sz w:val="24"/>
          <w:szCs w:val="24"/>
        </w:rPr>
        <w:t xml:space="preserve">Проект межгосударственного стандарта разработан в соответствии </w:t>
      </w:r>
      <w:r w:rsidR="004F5376">
        <w:rPr>
          <w:rFonts w:ascii="Arial" w:hAnsi="Arial" w:cs="Arial"/>
          <w:sz w:val="24"/>
          <w:szCs w:val="24"/>
        </w:rPr>
        <w:t xml:space="preserve">с </w:t>
      </w:r>
      <w:r w:rsidRPr="004968D5">
        <w:rPr>
          <w:rFonts w:ascii="Arial" w:hAnsi="Arial" w:cs="Arial"/>
          <w:sz w:val="24"/>
          <w:szCs w:val="24"/>
        </w:rPr>
        <w:t xml:space="preserve">Планом </w:t>
      </w:r>
      <w:r w:rsidR="004F5376">
        <w:rPr>
          <w:rFonts w:ascii="Arial" w:hAnsi="Arial" w:cs="Arial"/>
          <w:sz w:val="24"/>
          <w:szCs w:val="24"/>
        </w:rPr>
        <w:t>национальной</w:t>
      </w:r>
      <w:r w:rsidRPr="004968D5">
        <w:rPr>
          <w:rFonts w:ascii="Arial" w:hAnsi="Arial" w:cs="Arial"/>
          <w:sz w:val="24"/>
          <w:szCs w:val="24"/>
        </w:rPr>
        <w:t xml:space="preserve"> стандартизации на 2020 год</w:t>
      </w:r>
      <w:r w:rsidR="004F5376">
        <w:rPr>
          <w:rFonts w:ascii="Arial" w:hAnsi="Arial" w:cs="Arial"/>
          <w:sz w:val="24"/>
          <w:szCs w:val="24"/>
        </w:rPr>
        <w:t xml:space="preserve"> (</w:t>
      </w:r>
      <w:r w:rsidRPr="004968D5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4F5376">
        <w:rPr>
          <w:rFonts w:ascii="Arial" w:hAnsi="Arial" w:cs="Arial"/>
          <w:sz w:val="24"/>
          <w:szCs w:val="24"/>
        </w:rPr>
        <w:t>)</w:t>
      </w:r>
      <w:r w:rsidRPr="004968D5">
        <w:rPr>
          <w:rFonts w:ascii="Arial" w:hAnsi="Arial" w:cs="Arial"/>
          <w:sz w:val="24"/>
          <w:szCs w:val="24"/>
        </w:rPr>
        <w:t xml:space="preserve"> в целях реализации требований проекта </w:t>
      </w:r>
      <w:proofErr w:type="gramStart"/>
      <w:r w:rsidRPr="004968D5">
        <w:rPr>
          <w:rFonts w:ascii="Arial" w:hAnsi="Arial" w:cs="Arial"/>
          <w:sz w:val="24"/>
          <w:szCs w:val="24"/>
        </w:rPr>
        <w:t>ТР</w:t>
      </w:r>
      <w:proofErr w:type="gramEnd"/>
      <w:r w:rsidRPr="004968D5">
        <w:rPr>
          <w:rFonts w:ascii="Arial" w:hAnsi="Arial" w:cs="Arial"/>
          <w:sz w:val="24"/>
          <w:szCs w:val="24"/>
        </w:rPr>
        <w:t xml:space="preserve"> ЕАЭС «О безопасности лакокрасочных материалов».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4968D5" w:rsidRPr="004968D5" w:rsidRDefault="004952A4" w:rsidP="004968D5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968D5">
        <w:rPr>
          <w:rFonts w:ascii="Arial" w:hAnsi="Arial" w:cs="Arial"/>
          <w:sz w:val="24"/>
          <w:szCs w:val="24"/>
        </w:rPr>
        <w:t xml:space="preserve">Стандарт </w:t>
      </w:r>
      <w:r w:rsidR="004968D5" w:rsidRPr="004968D5">
        <w:rPr>
          <w:rFonts w:ascii="Arial" w:hAnsi="Arial" w:cs="Arial"/>
          <w:sz w:val="24"/>
          <w:szCs w:val="24"/>
        </w:rPr>
        <w:t>устанавливает метод определения стойкости к царапинам одного покрытия краски, лака или связанного продукта, или верхнего слоя многослойной системы с помощью заостренного щупа, нагруженного непрерывно растущей нагрузкой.</w:t>
      </w:r>
    </w:p>
    <w:p w:rsidR="004968D5" w:rsidRDefault="004968D5" w:rsidP="004968D5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968D5">
        <w:rPr>
          <w:rFonts w:ascii="Arial" w:hAnsi="Arial" w:cs="Arial"/>
          <w:sz w:val="24"/>
          <w:szCs w:val="24"/>
        </w:rPr>
        <w:t>Данное испытание применимо для сравнения стойкости к царапанию различных покрытий. Данный метод особенно полезен при предоставлении относительных оценок серии панелей с покрытием, демонстрирующих значительные различия в стойкости к царапинам.</w:t>
      </w:r>
    </w:p>
    <w:p w:rsidR="004968D5" w:rsidRPr="009D1DA2" w:rsidRDefault="004968D5" w:rsidP="004968D5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D0C2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D0C25" w:rsidRDefault="00DD0C25" w:rsidP="00DD0C25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1DA2">
        <w:rPr>
          <w:rFonts w:ascii="Arial" w:hAnsi="Arial" w:cs="Arial"/>
          <w:sz w:val="24"/>
          <w:szCs w:val="24"/>
        </w:rPr>
        <w:t>В стандарте определены термины и определения, аппаратура</w:t>
      </w:r>
      <w:r>
        <w:rPr>
          <w:rFonts w:ascii="Arial" w:hAnsi="Arial" w:cs="Arial"/>
          <w:sz w:val="24"/>
          <w:szCs w:val="24"/>
        </w:rPr>
        <w:t xml:space="preserve"> для проведения испытаний, отбор образцов. Устанавливается процедура проведения испытания для </w:t>
      </w:r>
      <w:r w:rsidRPr="004F1615">
        <w:rPr>
          <w:rFonts w:ascii="Arial" w:hAnsi="Arial" w:cs="Arial"/>
          <w:sz w:val="24"/>
          <w:szCs w:val="24"/>
        </w:rPr>
        <w:t>определения стойкости к царапинам одного покрытия</w:t>
      </w:r>
      <w:r>
        <w:rPr>
          <w:rFonts w:ascii="Arial" w:hAnsi="Arial" w:cs="Arial"/>
          <w:sz w:val="24"/>
          <w:szCs w:val="24"/>
        </w:rPr>
        <w:t xml:space="preserve"> лакокрасочного материала</w:t>
      </w:r>
      <w:r w:rsidRPr="009D1DA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F2CF1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Разработка данного межгосударственного стандарта обосновано установлением единых требованой к процедуре </w:t>
      </w:r>
      <w:r w:rsidRPr="00DD0C25">
        <w:rPr>
          <w:rFonts w:ascii="Arial" w:hAnsi="Arial" w:cs="Arial"/>
          <w:sz w:val="24"/>
          <w:szCs w:val="24"/>
          <w:lang w:val="kk-KZ"/>
        </w:rPr>
        <w:t>метод определения стойкости к царапинам одного покрытия краски, лака или связанного продукта, или верхнего слоя многослойной системы с помощью заостренного щупа, нагруженного непрерывно растущей нагрузкой.</w:t>
      </w:r>
    </w:p>
    <w:p w:rsidR="00DD0C2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D0C2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D0C2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D0C2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D0C2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D0C2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D0C2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D0C2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D0C25" w:rsidRPr="00DD0C2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869A5" w:rsidRPr="00D869A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9980.2-2014 «Материалы лакокрасочные и сырье для них. Отбор проб, контроль и подготовка образцов для испытаний»;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8832-76 (ИСО 1514-84) «Материалы лакокрасочные. Методы получения лакокрасочного покрытия для испытания»;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21513-76 «Материалы лакокрасочные. Методы определения водо- и влагопоглощения лакокрасочной пленкой»;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29317-92 (ИСО 3270-84) «Материалы лакокрасочные и сырье для них. Температуры и влажности для кондиционирования и испытания»;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33352-2015 (EN 1062-3:2008) «Материалы лакокрасочные. Ме</w:t>
      </w:r>
      <w:r>
        <w:rPr>
          <w:rFonts w:ascii="Arial" w:hAnsi="Arial" w:cs="Arial"/>
          <w:sz w:val="24"/>
          <w:szCs w:val="24"/>
        </w:rPr>
        <w:t>тод определения водопоглощения».</w:t>
      </w:r>
    </w:p>
    <w:p w:rsidR="004F1615" w:rsidRPr="00BF2CF1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4952A4" w:rsidRDefault="004952A4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Проект м</w:t>
      </w:r>
      <w:r w:rsidR="008D371C" w:rsidRPr="008D371C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4968D5" w:rsidRPr="004968D5">
        <w:rPr>
          <w:rFonts w:ascii="Arial" w:hAnsi="Arial" w:cs="Arial"/>
          <w:sz w:val="24"/>
          <w:lang w:val="en-US"/>
        </w:rPr>
        <w:t>ISO</w:t>
      </w:r>
      <w:r w:rsidR="004968D5" w:rsidRPr="004968D5">
        <w:rPr>
          <w:rFonts w:ascii="Arial" w:hAnsi="Arial" w:cs="Arial"/>
          <w:sz w:val="24"/>
        </w:rPr>
        <w:t xml:space="preserve"> 1518-2:2019 </w:t>
      </w:r>
      <w:r w:rsidR="004F5376" w:rsidRPr="004F5376">
        <w:rPr>
          <w:rFonts w:ascii="Arial" w:hAnsi="Arial" w:cs="Arial"/>
          <w:sz w:val="24"/>
        </w:rPr>
        <w:t>Краски и лаки.</w:t>
      </w:r>
      <w:r w:rsidRPr="004968D5">
        <w:rPr>
          <w:rFonts w:ascii="Arial" w:hAnsi="Arial" w:cs="Arial"/>
          <w:sz w:val="24"/>
        </w:rPr>
        <w:t xml:space="preserve"> Определение</w:t>
      </w:r>
      <w:r w:rsidRPr="004F5376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</w:rPr>
        <w:t>стойкости</w:t>
      </w:r>
      <w:r w:rsidRPr="004F5376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</w:rPr>
        <w:t>к</w:t>
      </w:r>
      <w:r w:rsidRPr="004F5376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</w:rPr>
        <w:t>царапанию</w:t>
      </w:r>
      <w:r w:rsidRPr="004F5376">
        <w:rPr>
          <w:rFonts w:ascii="Arial" w:hAnsi="Arial" w:cs="Arial"/>
          <w:sz w:val="24"/>
          <w:lang w:val="en-US"/>
        </w:rPr>
        <w:t xml:space="preserve">. </w:t>
      </w:r>
      <w:r w:rsidRPr="004968D5">
        <w:rPr>
          <w:rFonts w:ascii="Arial" w:hAnsi="Arial" w:cs="Arial"/>
          <w:sz w:val="24"/>
        </w:rPr>
        <w:t>Часть</w:t>
      </w:r>
      <w:r w:rsidRPr="004F5376">
        <w:rPr>
          <w:rFonts w:ascii="Arial" w:hAnsi="Arial" w:cs="Arial"/>
          <w:sz w:val="24"/>
          <w:lang w:val="en-US"/>
        </w:rPr>
        <w:t xml:space="preserve"> 2. </w:t>
      </w:r>
      <w:proofErr w:type="gramStart"/>
      <w:r w:rsidRPr="004968D5">
        <w:rPr>
          <w:rFonts w:ascii="Arial" w:hAnsi="Arial" w:cs="Arial"/>
          <w:sz w:val="24"/>
        </w:rPr>
        <w:t>Метод</w:t>
      </w:r>
      <w:r w:rsidRPr="004952A4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</w:rPr>
        <w:t>переменной</w:t>
      </w:r>
      <w:r w:rsidRPr="004952A4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</w:rPr>
        <w:t>нагрузки</w:t>
      </w:r>
      <w:r w:rsidRPr="004968D5">
        <w:rPr>
          <w:rFonts w:ascii="Arial" w:hAnsi="Arial" w:cs="Arial"/>
          <w:sz w:val="24"/>
          <w:lang w:val="en-US"/>
        </w:rPr>
        <w:t xml:space="preserve"> </w:t>
      </w:r>
      <w:r w:rsidR="004968D5" w:rsidRPr="004952A4">
        <w:rPr>
          <w:rFonts w:ascii="Arial" w:hAnsi="Arial" w:cs="Arial"/>
          <w:sz w:val="24"/>
          <w:lang w:val="en-US"/>
        </w:rPr>
        <w:t>(</w:t>
      </w:r>
      <w:r w:rsidRPr="004968D5">
        <w:rPr>
          <w:rFonts w:ascii="Arial" w:hAnsi="Arial" w:cs="Arial"/>
          <w:sz w:val="24"/>
          <w:lang w:val="en-US"/>
        </w:rPr>
        <w:t>Paints</w:t>
      </w:r>
      <w:r w:rsidRPr="004952A4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  <w:lang w:val="en-US"/>
        </w:rPr>
        <w:t>and</w:t>
      </w:r>
      <w:r w:rsidRPr="004952A4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  <w:lang w:val="en-US"/>
        </w:rPr>
        <w:t>varnishes</w:t>
      </w:r>
      <w:r w:rsidRPr="004952A4">
        <w:rPr>
          <w:rFonts w:ascii="Arial" w:hAnsi="Arial" w:cs="Arial"/>
          <w:sz w:val="24"/>
          <w:lang w:val="en-US"/>
        </w:rPr>
        <w:t xml:space="preserve"> – </w:t>
      </w:r>
      <w:r w:rsidRPr="004968D5">
        <w:rPr>
          <w:rFonts w:ascii="Arial" w:hAnsi="Arial" w:cs="Arial"/>
          <w:sz w:val="24"/>
          <w:lang w:val="en-US"/>
        </w:rPr>
        <w:t>Determination</w:t>
      </w:r>
      <w:r w:rsidRPr="004952A4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  <w:lang w:val="en-US"/>
        </w:rPr>
        <w:t>of</w:t>
      </w:r>
      <w:r w:rsidRPr="004952A4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  <w:lang w:val="en-US"/>
        </w:rPr>
        <w:t>scratch</w:t>
      </w:r>
      <w:r w:rsidRPr="004952A4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  <w:lang w:val="en-US"/>
        </w:rPr>
        <w:t>resistance</w:t>
      </w:r>
      <w:r w:rsidRPr="004952A4">
        <w:rPr>
          <w:rFonts w:ascii="Arial" w:hAnsi="Arial" w:cs="Arial"/>
          <w:sz w:val="24"/>
          <w:lang w:val="en-US"/>
        </w:rPr>
        <w:t xml:space="preserve"> – </w:t>
      </w:r>
      <w:r w:rsidRPr="004968D5">
        <w:rPr>
          <w:rFonts w:ascii="Arial" w:hAnsi="Arial" w:cs="Arial"/>
          <w:sz w:val="24"/>
          <w:lang w:val="en-US"/>
        </w:rPr>
        <w:t>Part</w:t>
      </w:r>
      <w:r w:rsidRPr="004952A4">
        <w:rPr>
          <w:rFonts w:ascii="Arial" w:hAnsi="Arial" w:cs="Arial"/>
          <w:sz w:val="24"/>
          <w:lang w:val="en-US"/>
        </w:rPr>
        <w:t xml:space="preserve"> 2:</w:t>
      </w:r>
      <w:proofErr w:type="gramEnd"/>
      <w:r w:rsidRPr="004952A4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  <w:lang w:val="en-US"/>
        </w:rPr>
        <w:t>Variable</w:t>
      </w:r>
      <w:r w:rsidRPr="004952A4">
        <w:rPr>
          <w:rFonts w:ascii="Arial" w:hAnsi="Arial" w:cs="Arial"/>
          <w:sz w:val="24"/>
          <w:lang w:val="en-US"/>
        </w:rPr>
        <w:t>-</w:t>
      </w:r>
      <w:r w:rsidRPr="004968D5">
        <w:rPr>
          <w:rFonts w:ascii="Arial" w:hAnsi="Arial" w:cs="Arial"/>
          <w:sz w:val="24"/>
          <w:lang w:val="en-US"/>
        </w:rPr>
        <w:t>loading</w:t>
      </w:r>
      <w:r w:rsidRPr="004952A4">
        <w:rPr>
          <w:rFonts w:ascii="Arial" w:hAnsi="Arial" w:cs="Arial"/>
          <w:sz w:val="24"/>
          <w:lang w:val="en-US"/>
        </w:rPr>
        <w:t xml:space="preserve"> </w:t>
      </w:r>
      <w:r w:rsidRPr="004968D5">
        <w:rPr>
          <w:rFonts w:ascii="Arial" w:hAnsi="Arial" w:cs="Arial"/>
          <w:sz w:val="24"/>
          <w:lang w:val="en-US"/>
        </w:rPr>
        <w:t>method</w:t>
      </w:r>
      <w:r w:rsidR="004968D5" w:rsidRPr="004952A4">
        <w:rPr>
          <w:rFonts w:ascii="Arial" w:hAnsi="Arial" w:cs="Arial"/>
          <w:sz w:val="24"/>
          <w:lang w:val="en-US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D0C2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разработчике с указанием его сайта, почтового адреса, номера контактного телефона и адреса электронной почты.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DD0C2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 w:rsidRPr="00DD0C25">
        <w:rPr>
          <w:rFonts w:ascii="Arial" w:hAnsi="Arial" w:cs="Arial"/>
        </w:rPr>
        <w:t xml:space="preserve">РГП </w:t>
      </w:r>
      <w:r w:rsidR="004952A4" w:rsidRPr="00DD0C25">
        <w:rPr>
          <w:rFonts w:ascii="Arial" w:hAnsi="Arial" w:cs="Arial"/>
        </w:rPr>
        <w:t xml:space="preserve">на ПХВ </w:t>
      </w:r>
      <w:r w:rsidRPr="00DD0C25">
        <w:rPr>
          <w:rFonts w:ascii="Arial" w:hAnsi="Arial" w:cs="Arial"/>
        </w:rPr>
        <w:t>«Казахский институт стандартизации и сертификации»</w:t>
      </w:r>
    </w:p>
    <w:p w:rsidR="007616C4" w:rsidRPr="00DD0C25" w:rsidRDefault="007616C4" w:rsidP="007616C4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 w:rsidRPr="00DD0C25">
        <w:rPr>
          <w:rFonts w:ascii="Arial" w:hAnsi="Arial" w:cs="Arial"/>
        </w:rPr>
        <w:t xml:space="preserve">Адрес: г. Нур-Султан  пр. </w:t>
      </w:r>
      <w:proofErr w:type="spellStart"/>
      <w:r w:rsidRPr="00DD0C25">
        <w:rPr>
          <w:rFonts w:ascii="Arial" w:hAnsi="Arial" w:cs="Arial"/>
        </w:rPr>
        <w:t>Мангилик</w:t>
      </w:r>
      <w:proofErr w:type="spellEnd"/>
      <w:r w:rsidRPr="00DD0C25">
        <w:rPr>
          <w:rFonts w:ascii="Arial" w:hAnsi="Arial" w:cs="Arial"/>
        </w:rPr>
        <w:t xml:space="preserve"> ел 11, здание «Эталонный центр»</w:t>
      </w:r>
    </w:p>
    <w:p w:rsidR="007616C4" w:rsidRPr="00DD0C25" w:rsidRDefault="007616C4" w:rsidP="007616C4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 w:rsidRPr="00DD0C25">
        <w:rPr>
          <w:rFonts w:ascii="Arial" w:hAnsi="Arial" w:cs="Arial"/>
        </w:rPr>
        <w:t>Сайт: www.kazinst.kz</w:t>
      </w:r>
    </w:p>
    <w:p w:rsidR="007616C4" w:rsidRPr="00DD0C25" w:rsidRDefault="007616C4" w:rsidP="007616C4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kk-KZ"/>
        </w:rPr>
      </w:pPr>
      <w:r w:rsidRPr="00DD0C25">
        <w:rPr>
          <w:rFonts w:ascii="Arial" w:hAnsi="Arial" w:cs="Arial"/>
        </w:rPr>
        <w:t xml:space="preserve">Тел./Факс: </w:t>
      </w:r>
      <w:r w:rsidR="00DD0C25" w:rsidRPr="00DD0C25">
        <w:rPr>
          <w:rFonts w:ascii="Arial" w:hAnsi="Arial" w:cs="Arial"/>
          <w:lang w:val="kk-KZ"/>
        </w:rPr>
        <w:t>+7 7172 44 64 47</w:t>
      </w:r>
    </w:p>
    <w:p w:rsidR="007616C4" w:rsidRPr="00DD0C25" w:rsidRDefault="007616C4" w:rsidP="007616C4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 w:rsidRPr="00DD0C25">
        <w:rPr>
          <w:rFonts w:ascii="Arial" w:hAnsi="Arial" w:cs="Arial"/>
        </w:rPr>
        <w:t>E-</w:t>
      </w:r>
      <w:proofErr w:type="spellStart"/>
      <w:r w:rsidRPr="00DD0C25">
        <w:rPr>
          <w:rFonts w:ascii="Arial" w:hAnsi="Arial" w:cs="Arial"/>
        </w:rPr>
        <w:t>mail</w:t>
      </w:r>
      <w:proofErr w:type="spellEnd"/>
      <w:r w:rsidRPr="00DD0C25">
        <w:rPr>
          <w:rFonts w:ascii="Arial" w:hAnsi="Arial" w:cs="Arial"/>
        </w:rPr>
        <w:t xml:space="preserve">: </w:t>
      </w:r>
      <w:proofErr w:type="spellStart"/>
      <w:r w:rsidR="00DD0C25" w:rsidRPr="00DD0C25">
        <w:rPr>
          <w:rFonts w:ascii="Arial" w:hAnsi="Arial" w:cs="Arial"/>
          <w:lang w:val="en-US"/>
        </w:rPr>
        <w:t>anel</w:t>
      </w:r>
      <w:proofErr w:type="spellEnd"/>
      <w:r w:rsidR="00DD0C25" w:rsidRPr="00DD0C25">
        <w:rPr>
          <w:rFonts w:ascii="Arial" w:hAnsi="Arial" w:cs="Arial"/>
        </w:rPr>
        <w:t>_98@</w:t>
      </w:r>
      <w:r w:rsidR="00DD0C25" w:rsidRPr="00DD0C25">
        <w:rPr>
          <w:rFonts w:ascii="Arial" w:hAnsi="Arial" w:cs="Arial"/>
          <w:lang w:val="en-US"/>
        </w:rPr>
        <w:t>inbox</w:t>
      </w:r>
      <w:r w:rsidR="00DD0C25" w:rsidRPr="00DD0C25">
        <w:rPr>
          <w:rFonts w:ascii="Arial" w:hAnsi="Arial" w:cs="Arial"/>
        </w:rPr>
        <w:t>.</w:t>
      </w:r>
      <w:proofErr w:type="spellStart"/>
      <w:r w:rsidR="00DD0C25" w:rsidRPr="00DD0C25">
        <w:rPr>
          <w:rFonts w:ascii="Arial" w:hAnsi="Arial" w:cs="Arial"/>
          <w:lang w:val="en-US"/>
        </w:rPr>
        <w:t>ru</w:t>
      </w:r>
      <w:proofErr w:type="spellEnd"/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DD0C25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Заместитель </w:t>
      </w:r>
      <w:r>
        <w:rPr>
          <w:rFonts w:ascii="Arial" w:hAnsi="Arial" w:cs="Arial"/>
          <w:b/>
          <w:color w:val="000000"/>
          <w:lang w:val="kk-KZ"/>
        </w:rPr>
        <w:t>Г</w:t>
      </w:r>
      <w:proofErr w:type="spellStart"/>
      <w:r w:rsidR="00BF2CF1" w:rsidRPr="00BF2CF1">
        <w:rPr>
          <w:rFonts w:ascii="Arial" w:hAnsi="Arial" w:cs="Arial"/>
          <w:b/>
          <w:color w:val="000000"/>
        </w:rPr>
        <w:t>енерального</w:t>
      </w:r>
      <w:proofErr w:type="spellEnd"/>
      <w:r w:rsidR="00BF2CF1" w:rsidRPr="00BF2CF1">
        <w:rPr>
          <w:rFonts w:ascii="Arial" w:hAnsi="Arial" w:cs="Arial"/>
          <w:b/>
          <w:color w:val="000000"/>
        </w:rPr>
        <w:t xml:space="preserve">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4952A4" w:rsidRPr="004952A4">
        <w:rPr>
          <w:rFonts w:ascii="Arial" w:hAnsi="Arial" w:cs="Arial"/>
          <w:b/>
          <w:color w:val="000000"/>
        </w:rPr>
        <w:t>на ПХВ</w:t>
      </w:r>
      <w:r w:rsidR="004952A4">
        <w:rPr>
          <w:rFonts w:ascii="Arial" w:hAnsi="Arial" w:cs="Arial"/>
          <w:color w:val="000000"/>
        </w:rPr>
        <w:t xml:space="preserve">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DD0C25" w:rsidRDefault="00BF2CF1" w:rsidP="00DD0C25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  <w:bookmarkStart w:id="0" w:name="_GoBack"/>
      <w:bookmarkEnd w:id="0"/>
    </w:p>
    <w:sectPr w:rsidR="00BF2CF1" w:rsidRPr="00DD0C2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735" w:rsidRDefault="008F2735" w:rsidP="00214412">
      <w:pPr>
        <w:spacing w:after="0" w:line="240" w:lineRule="auto"/>
      </w:pPr>
      <w:r>
        <w:separator/>
      </w:r>
    </w:p>
  </w:endnote>
  <w:endnote w:type="continuationSeparator" w:id="0">
    <w:p w:rsidR="008F2735" w:rsidRDefault="008F2735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7E306C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DD0C25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735" w:rsidRDefault="008F2735" w:rsidP="00214412">
      <w:pPr>
        <w:spacing w:after="0" w:line="240" w:lineRule="auto"/>
      </w:pPr>
      <w:r>
        <w:separator/>
      </w:r>
    </w:p>
  </w:footnote>
  <w:footnote w:type="continuationSeparator" w:id="0">
    <w:p w:rsidR="008F2735" w:rsidRDefault="008F2735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26BD2"/>
    <w:rsid w:val="00065336"/>
    <w:rsid w:val="00083010"/>
    <w:rsid w:val="000D034B"/>
    <w:rsid w:val="001D2D14"/>
    <w:rsid w:val="00214412"/>
    <w:rsid w:val="00242FF7"/>
    <w:rsid w:val="002D418C"/>
    <w:rsid w:val="004952A4"/>
    <w:rsid w:val="004968D5"/>
    <w:rsid w:val="004F1615"/>
    <w:rsid w:val="004F5376"/>
    <w:rsid w:val="00745711"/>
    <w:rsid w:val="007616C4"/>
    <w:rsid w:val="007A716D"/>
    <w:rsid w:val="007E306C"/>
    <w:rsid w:val="008610CE"/>
    <w:rsid w:val="008D371C"/>
    <w:rsid w:val="008F2735"/>
    <w:rsid w:val="009D1DA2"/>
    <w:rsid w:val="00B57CE3"/>
    <w:rsid w:val="00BD661C"/>
    <w:rsid w:val="00BF2CF1"/>
    <w:rsid w:val="00C262AA"/>
    <w:rsid w:val="00CC338A"/>
    <w:rsid w:val="00CD13F0"/>
    <w:rsid w:val="00CD7AF6"/>
    <w:rsid w:val="00D869A5"/>
    <w:rsid w:val="00DC07BC"/>
    <w:rsid w:val="00DD0C25"/>
    <w:rsid w:val="00F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0FD0B-96A1-44E9-B7D4-7692036C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Админ</cp:lastModifiedBy>
  <cp:revision>14</cp:revision>
  <dcterms:created xsi:type="dcterms:W3CDTF">2020-02-20T06:19:00Z</dcterms:created>
  <dcterms:modified xsi:type="dcterms:W3CDTF">2020-03-17T17:27:00Z</dcterms:modified>
</cp:coreProperties>
</file>